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625" w:rsidRPr="0062737B" w:rsidRDefault="00C60625" w:rsidP="00BE18F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2737B">
        <w:rPr>
          <w:rFonts w:ascii="Times New Roman" w:hAnsi="Times New Roman"/>
          <w:b/>
          <w:sz w:val="24"/>
          <w:szCs w:val="24"/>
          <w:u w:val="single"/>
        </w:rPr>
        <w:t>ТЕХНИЧЕСКОЕ ЗАДАНИЕ</w:t>
      </w:r>
      <w:r w:rsidR="00095DED" w:rsidRPr="0062737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375F3" w:rsidRPr="0062737B">
        <w:rPr>
          <w:rFonts w:ascii="Times New Roman" w:hAnsi="Times New Roman"/>
          <w:b/>
          <w:sz w:val="24"/>
          <w:szCs w:val="24"/>
          <w:u w:val="single"/>
        </w:rPr>
        <w:t xml:space="preserve">ГПОУ УПТ </w:t>
      </w:r>
      <w:r w:rsidR="00E375F3" w:rsidRPr="0062737B">
        <w:rPr>
          <w:rFonts w:ascii="Arial" w:hAnsi="Arial" w:cs="Arial"/>
          <w:b/>
          <w:u w:val="single"/>
        </w:rPr>
        <w:t>«Комплект оборудования для учебной сварочной мастерской</w:t>
      </w:r>
      <w:r w:rsidR="00DE7850">
        <w:rPr>
          <w:rFonts w:ascii="Arial" w:hAnsi="Arial" w:cs="Arial"/>
          <w:b/>
          <w:u w:val="single"/>
        </w:rPr>
        <w:t xml:space="preserve"> (</w:t>
      </w:r>
      <w:r w:rsidR="00DE7850">
        <w:rPr>
          <w:rFonts w:ascii="Arial" w:hAnsi="Arial" w:cs="Arial"/>
          <w:b/>
          <w:u w:val="single"/>
          <w:lang w:val="en-US"/>
        </w:rPr>
        <w:t>MMA</w:t>
      </w:r>
      <w:r w:rsidR="00DE7850" w:rsidRPr="00DE7850">
        <w:rPr>
          <w:rFonts w:ascii="Arial" w:hAnsi="Arial" w:cs="Arial"/>
          <w:b/>
          <w:u w:val="single"/>
        </w:rPr>
        <w:t xml:space="preserve"> </w:t>
      </w:r>
      <w:r w:rsidR="00DE7850">
        <w:rPr>
          <w:rFonts w:ascii="Arial" w:hAnsi="Arial" w:cs="Arial"/>
          <w:b/>
          <w:u w:val="single"/>
        </w:rPr>
        <w:t>сварка)</w:t>
      </w:r>
      <w:r w:rsidR="00E375F3" w:rsidRPr="0062737B">
        <w:rPr>
          <w:rFonts w:ascii="Arial" w:hAnsi="Arial" w:cs="Arial"/>
          <w:b/>
          <w:u w:val="single"/>
        </w:rPr>
        <w:t>»</w:t>
      </w:r>
    </w:p>
    <w:p w:rsidR="00A8228F" w:rsidRPr="00BE18F2" w:rsidRDefault="00A8228F" w:rsidP="00CC15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5"/>
        <w:gridCol w:w="2652"/>
        <w:gridCol w:w="10857"/>
        <w:gridCol w:w="816"/>
      </w:tblGrid>
      <w:tr w:rsidR="003559C0" w:rsidRPr="00E4746A" w:rsidTr="00CC151B">
        <w:trPr>
          <w:trHeight w:val="543"/>
        </w:trPr>
        <w:tc>
          <w:tcPr>
            <w:tcW w:w="575" w:type="dxa"/>
          </w:tcPr>
          <w:p w:rsidR="003559C0" w:rsidRPr="00E4746A" w:rsidRDefault="003559C0" w:rsidP="00E4746A">
            <w:pPr>
              <w:spacing w:after="0" w:line="240" w:lineRule="auto"/>
              <w:ind w:right="-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46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52" w:type="dxa"/>
          </w:tcPr>
          <w:p w:rsidR="003559C0" w:rsidRPr="00E4746A" w:rsidRDefault="003559C0" w:rsidP="00E4746A">
            <w:pPr>
              <w:spacing w:after="0" w:line="240" w:lineRule="auto"/>
              <w:ind w:right="-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46A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857" w:type="dxa"/>
          </w:tcPr>
          <w:p w:rsidR="003559C0" w:rsidRPr="00E4746A" w:rsidRDefault="003559C0" w:rsidP="00E4746A">
            <w:pPr>
              <w:spacing w:after="0" w:line="240" w:lineRule="auto"/>
              <w:ind w:right="-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46A">
              <w:rPr>
                <w:rFonts w:ascii="Times New Roman" w:hAnsi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816" w:type="dxa"/>
          </w:tcPr>
          <w:p w:rsidR="003559C0" w:rsidRPr="00E4746A" w:rsidRDefault="003559C0" w:rsidP="00E474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46A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шт</w:t>
            </w:r>
            <w:r w:rsidR="0062737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BE18F2" w:rsidRPr="00E4746A" w:rsidTr="00CC151B">
        <w:trPr>
          <w:trHeight w:val="1173"/>
        </w:trPr>
        <w:tc>
          <w:tcPr>
            <w:tcW w:w="575" w:type="dxa"/>
          </w:tcPr>
          <w:p w:rsidR="00BE18F2" w:rsidRPr="00761E03" w:rsidRDefault="00BE18F2" w:rsidP="00E4746A">
            <w:pPr>
              <w:spacing w:after="0" w:line="240" w:lineRule="auto"/>
              <w:ind w:right="-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BE18F2" w:rsidRPr="00134E5B" w:rsidRDefault="00E375F3" w:rsidP="0004372A">
            <w:pPr>
              <w:rPr>
                <w:rFonts w:ascii="Times New Roman" w:hAnsi="Times New Roman"/>
                <w:b/>
              </w:rPr>
            </w:pPr>
            <w:r w:rsidRPr="00134E5B">
              <w:rPr>
                <w:rFonts w:ascii="Arial" w:hAnsi="Arial" w:cs="Arial"/>
                <w:b/>
              </w:rPr>
              <w:t>Комплект оборудования</w:t>
            </w:r>
            <w:r w:rsidR="00DE7850">
              <w:rPr>
                <w:rFonts w:ascii="Arial" w:hAnsi="Arial" w:cs="Arial"/>
                <w:b/>
              </w:rPr>
              <w:t xml:space="preserve"> </w:t>
            </w:r>
            <w:r w:rsidRPr="00134E5B">
              <w:rPr>
                <w:rFonts w:ascii="Arial" w:hAnsi="Arial" w:cs="Arial"/>
                <w:b/>
              </w:rPr>
              <w:t>для учебной сварочной мастерской</w:t>
            </w:r>
            <w:r w:rsidR="00DE7850">
              <w:rPr>
                <w:rFonts w:ascii="Arial" w:hAnsi="Arial" w:cs="Arial"/>
                <w:b/>
              </w:rPr>
              <w:t xml:space="preserve"> (</w:t>
            </w:r>
            <w:r w:rsidR="00DE7850">
              <w:rPr>
                <w:rFonts w:ascii="Arial" w:hAnsi="Arial" w:cs="Arial"/>
                <w:b/>
                <w:lang w:val="en-US"/>
              </w:rPr>
              <w:t>MMA</w:t>
            </w:r>
            <w:r w:rsidR="00DE7850">
              <w:rPr>
                <w:rFonts w:ascii="Arial" w:hAnsi="Arial" w:cs="Arial"/>
                <w:b/>
              </w:rPr>
              <w:t xml:space="preserve"> сварка)</w:t>
            </w:r>
          </w:p>
        </w:tc>
        <w:tc>
          <w:tcPr>
            <w:tcW w:w="10857" w:type="dxa"/>
          </w:tcPr>
          <w:p w:rsidR="00E375F3" w:rsidRDefault="00E375F3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Комплект </w:t>
            </w:r>
            <w:r w:rsidRPr="002A2BE5">
              <w:rPr>
                <w:rFonts w:ascii="Arial" w:hAnsi="Arial" w:cs="Arial"/>
                <w:b/>
                <w:sz w:val="20"/>
                <w:szCs w:val="20"/>
              </w:rPr>
              <w:t>оборудования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для учебной сварочной мастерской</w:t>
            </w:r>
            <w:r w:rsidR="00DE785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DE7850">
              <w:rPr>
                <w:rFonts w:ascii="Arial" w:hAnsi="Arial" w:cs="Arial"/>
                <w:b/>
                <w:sz w:val="20"/>
                <w:szCs w:val="20"/>
                <w:lang w:val="en-US"/>
              </w:rPr>
              <w:t>MMA</w:t>
            </w:r>
            <w:r w:rsidR="00DE7850">
              <w:rPr>
                <w:rFonts w:ascii="Arial" w:hAnsi="Arial" w:cs="Arial"/>
                <w:b/>
                <w:sz w:val="20"/>
                <w:szCs w:val="20"/>
              </w:rPr>
              <w:t xml:space="preserve"> сварка)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должен включать в себя:</w:t>
            </w:r>
          </w:p>
          <w:p w:rsidR="00E375F3" w:rsidRDefault="00E375F3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306E" w:rsidRPr="0086306E" w:rsidRDefault="0086306E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  <w:u w:val="single"/>
              </w:rPr>
            </w:pPr>
            <w:r w:rsidRPr="0086306E">
              <w:rPr>
                <w:rFonts w:ascii="Arial" w:hAnsi="Arial" w:cs="Arial"/>
                <w:b/>
                <w:sz w:val="20"/>
                <w:szCs w:val="20"/>
                <w:u w:val="single"/>
              </w:rPr>
              <w:t>1.Сварочный преобразователь-</w:t>
            </w:r>
            <w:r w:rsidR="00DE7850">
              <w:rPr>
                <w:rFonts w:ascii="Arial" w:hAnsi="Arial" w:cs="Arial"/>
                <w:b/>
                <w:sz w:val="20"/>
                <w:szCs w:val="20"/>
                <w:u w:val="single"/>
              </w:rPr>
              <w:t>3</w:t>
            </w:r>
            <w:r w:rsidRPr="0086306E">
              <w:rPr>
                <w:rFonts w:ascii="Arial" w:hAnsi="Arial" w:cs="Arial"/>
                <w:b/>
                <w:sz w:val="20"/>
                <w:szCs w:val="20"/>
                <w:u w:val="single"/>
              </w:rPr>
              <w:t>шт.</w:t>
            </w:r>
          </w:p>
          <w:p w:rsidR="00E375F3" w:rsidRDefault="00E375F3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0730E8" w:rsidRPr="0086306E" w:rsidRDefault="004532B5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86306E">
              <w:rPr>
                <w:rFonts w:ascii="Arial" w:hAnsi="Arial" w:cs="Arial"/>
                <w:sz w:val="20"/>
                <w:szCs w:val="20"/>
              </w:rPr>
              <w:t xml:space="preserve">Сварочный </w:t>
            </w:r>
            <w:r w:rsidR="005507EA" w:rsidRPr="0086306E">
              <w:rPr>
                <w:rFonts w:ascii="Arial" w:hAnsi="Arial" w:cs="Arial"/>
                <w:sz w:val="20"/>
                <w:szCs w:val="20"/>
              </w:rPr>
              <w:t xml:space="preserve">преобразователь </w:t>
            </w:r>
            <w:r w:rsidR="00BE18F2" w:rsidRPr="0086306E">
              <w:rPr>
                <w:rFonts w:ascii="Arial" w:hAnsi="Arial" w:cs="Arial"/>
                <w:sz w:val="20"/>
                <w:szCs w:val="20"/>
              </w:rPr>
              <w:t>предназначен для подключения к</w:t>
            </w:r>
            <w:r w:rsidR="006C203A" w:rsidRPr="0086306E">
              <w:rPr>
                <w:rFonts w:ascii="Arial" w:hAnsi="Arial" w:cs="Arial"/>
                <w:sz w:val="20"/>
                <w:szCs w:val="20"/>
              </w:rPr>
              <w:t xml:space="preserve"> источнику</w:t>
            </w:r>
            <w:r w:rsidR="003515DD" w:rsidRPr="0086306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C203A" w:rsidRPr="0086306E">
              <w:rPr>
                <w:rFonts w:ascii="Arial" w:hAnsi="Arial" w:cs="Arial"/>
                <w:sz w:val="20"/>
                <w:szCs w:val="20"/>
              </w:rPr>
              <w:t xml:space="preserve">генератору) </w:t>
            </w:r>
            <w:r w:rsidR="003515DD" w:rsidRPr="0086306E">
              <w:rPr>
                <w:rFonts w:ascii="Arial" w:hAnsi="Arial" w:cs="Arial"/>
                <w:sz w:val="20"/>
                <w:szCs w:val="20"/>
              </w:rPr>
              <w:t>с жесткой</w:t>
            </w:r>
            <w:r w:rsidR="006C203A" w:rsidRPr="0086306E">
              <w:rPr>
                <w:rFonts w:ascii="Arial" w:hAnsi="Arial" w:cs="Arial"/>
                <w:sz w:val="20"/>
                <w:szCs w:val="20"/>
              </w:rPr>
              <w:t xml:space="preserve"> вольтамперной характ</w:t>
            </w:r>
            <w:r w:rsidR="0086306E">
              <w:rPr>
                <w:rFonts w:ascii="Arial" w:hAnsi="Arial" w:cs="Arial"/>
                <w:sz w:val="20"/>
                <w:szCs w:val="20"/>
              </w:rPr>
              <w:t xml:space="preserve">еристикой и представляет собой </w:t>
            </w:r>
            <w:r w:rsidR="00BE18F2" w:rsidRPr="0086306E">
              <w:rPr>
                <w:rFonts w:ascii="Arial" w:hAnsi="Arial" w:cs="Arial"/>
                <w:sz w:val="20"/>
                <w:szCs w:val="20"/>
              </w:rPr>
              <w:t>пост для ручной дуговой сварки</w:t>
            </w:r>
            <w:r w:rsidR="006C203A" w:rsidRPr="0086306E">
              <w:rPr>
                <w:rFonts w:ascii="Arial" w:hAnsi="Arial" w:cs="Arial"/>
                <w:sz w:val="20"/>
                <w:szCs w:val="20"/>
              </w:rPr>
              <w:t xml:space="preserve"> с возможностью подключения подающего механизма для полуавтоматической сварки</w:t>
            </w:r>
            <w:r w:rsidR="00BE18F2" w:rsidRPr="0086306E">
              <w:rPr>
                <w:rFonts w:ascii="Arial" w:hAnsi="Arial" w:cs="Arial"/>
                <w:sz w:val="20"/>
                <w:szCs w:val="20"/>
              </w:rPr>
              <w:t>.</w:t>
            </w:r>
            <w:r w:rsidR="00BE18F2" w:rsidRPr="0086306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232EB">
              <w:rPr>
                <w:rFonts w:ascii="Arial" w:hAnsi="Arial" w:cs="Arial"/>
                <w:sz w:val="20"/>
                <w:szCs w:val="20"/>
              </w:rPr>
              <w:t>У</w:t>
            </w:r>
            <w:r w:rsidR="003515DD" w:rsidRPr="00B232EB">
              <w:rPr>
                <w:rFonts w:ascii="Arial" w:hAnsi="Arial" w:cs="Arial"/>
                <w:sz w:val="20"/>
                <w:szCs w:val="20"/>
              </w:rPr>
              <w:t xml:space="preserve"> сварочного</w:t>
            </w:r>
            <w:r w:rsidRPr="00B232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203A" w:rsidRPr="00B232EB">
              <w:rPr>
                <w:rFonts w:ascii="Arial" w:hAnsi="Arial" w:cs="Arial"/>
                <w:sz w:val="20"/>
                <w:szCs w:val="20"/>
              </w:rPr>
              <w:t xml:space="preserve">преобразователя </w:t>
            </w:r>
            <w:r w:rsidRPr="00B232EB">
              <w:rPr>
                <w:rFonts w:ascii="Arial" w:hAnsi="Arial" w:cs="Arial"/>
                <w:sz w:val="20"/>
                <w:szCs w:val="20"/>
              </w:rPr>
              <w:t xml:space="preserve">должно быть </w:t>
            </w:r>
            <w:r w:rsidR="006C203A" w:rsidRPr="00B232EB">
              <w:rPr>
                <w:rFonts w:ascii="Arial" w:hAnsi="Arial" w:cs="Arial"/>
                <w:sz w:val="20"/>
                <w:szCs w:val="20"/>
              </w:rPr>
              <w:t>широтно-импульсное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 плавное регулирование сварочного тока;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Мал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ое энергопотребление (экономия </w:t>
            </w:r>
            <w:r w:rsidRPr="00CC5FF3">
              <w:rPr>
                <w:rFonts w:ascii="Arial" w:hAnsi="Arial" w:cs="Arial"/>
                <w:sz w:val="20"/>
                <w:szCs w:val="20"/>
              </w:rPr>
              <w:t>не менее 60%);</w:t>
            </w:r>
          </w:p>
          <w:p w:rsidR="00BE18F2" w:rsidRPr="00CC5FF3" w:rsidRDefault="003515DD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Сварочный п</w:t>
            </w:r>
            <w:r w:rsidR="006C203A">
              <w:rPr>
                <w:rFonts w:ascii="Arial" w:hAnsi="Arial" w:cs="Arial"/>
                <w:sz w:val="20"/>
                <w:szCs w:val="20"/>
              </w:rPr>
              <w:t>реобразователь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 должен обладать следующими функциями: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Должен быть горячий старт для улучшения зажигания дуги в начале сварки, величина сварочного тока должна устанав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ливаться выше рабочего тока на </w:t>
            </w:r>
            <w:r w:rsidRPr="00CC5FF3">
              <w:rPr>
                <w:rFonts w:ascii="Arial" w:hAnsi="Arial" w:cs="Arial"/>
                <w:sz w:val="20"/>
                <w:szCs w:val="20"/>
              </w:rPr>
              <w:t>не более 50% на время не менее 0,3 секунды (функция должна быть запрограммирована);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Должна быть функция антиприлипание – через не более 2 секунды п</w:t>
            </w:r>
            <w:r w:rsidR="00B232EB">
              <w:rPr>
                <w:rFonts w:ascii="Arial" w:hAnsi="Arial" w:cs="Arial"/>
                <w:sz w:val="20"/>
                <w:szCs w:val="20"/>
              </w:rPr>
              <w:t>ри залипании электрода аппарат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 отключается (функция должна быть запрограммирована);</w:t>
            </w:r>
          </w:p>
          <w:p w:rsidR="00BE18F2" w:rsidRPr="00CC5FF3" w:rsidRDefault="00AA335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Должна быть функция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форсаж дуги (увеличение силы тока при переносе капли расплавленного металла), (функция должна быть запрограммирована);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Должна быть функция регулировка «мягкости»</w:t>
            </w:r>
            <w:r w:rsidR="00666146">
              <w:rPr>
                <w:rFonts w:ascii="Arial" w:hAnsi="Arial" w:cs="Arial"/>
                <w:sz w:val="20"/>
                <w:szCs w:val="20"/>
              </w:rPr>
              <w:t xml:space="preserve"> динамики дуги</w:t>
            </w:r>
            <w:r w:rsidRPr="00CC5FF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515DD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Пределы регулирования сварочного тока должны быть от не менее 5 и до не более 320А. </w:t>
            </w:r>
          </w:p>
          <w:p w:rsidR="00BE18F2" w:rsidRPr="00CC5FF3" w:rsidRDefault="00E50BC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50BCC">
              <w:rPr>
                <w:rFonts w:ascii="Arial" w:hAnsi="Arial" w:cs="Arial"/>
                <w:sz w:val="20"/>
                <w:szCs w:val="20"/>
              </w:rPr>
              <w:t>Должна быть возможность</w:t>
            </w:r>
            <w:r w:rsidR="003515DD" w:rsidRPr="00E50BCC">
              <w:rPr>
                <w:rFonts w:ascii="Arial" w:hAnsi="Arial" w:cs="Arial"/>
                <w:sz w:val="20"/>
                <w:szCs w:val="20"/>
              </w:rPr>
              <w:t xml:space="preserve"> изменения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 верхнего предела регулирования до не более 500 А.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Должна быть функция установки электронного защитного ключа;</w:t>
            </w:r>
          </w:p>
          <w:p w:rsidR="003303EB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Должны быть защитные 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функции оповещения - перегрев, </w:t>
            </w:r>
            <w:r w:rsidRPr="00CC5FF3">
              <w:rPr>
                <w:rFonts w:ascii="Arial" w:hAnsi="Arial" w:cs="Arial"/>
                <w:sz w:val="20"/>
                <w:szCs w:val="20"/>
              </w:rPr>
              <w:t>низкого на</w:t>
            </w:r>
            <w:r w:rsidR="003515DD">
              <w:rPr>
                <w:rFonts w:ascii="Arial" w:hAnsi="Arial" w:cs="Arial"/>
                <w:sz w:val="20"/>
                <w:szCs w:val="20"/>
              </w:rPr>
              <w:t>пряжения, высокого напряжения;</w:t>
            </w:r>
          </w:p>
          <w:p w:rsidR="00BE18F2" w:rsidRPr="00CC5FF3" w:rsidRDefault="003515DD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Сварочный преобразователь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 должен исключать взаимно</w:t>
            </w:r>
            <w:r w:rsidR="00666146">
              <w:rPr>
                <w:rFonts w:ascii="Arial" w:hAnsi="Arial" w:cs="Arial"/>
                <w:sz w:val="20"/>
                <w:szCs w:val="20"/>
              </w:rPr>
              <w:t>е вл</w:t>
            </w:r>
            <w:r w:rsidR="00F01184">
              <w:rPr>
                <w:rFonts w:ascii="Arial" w:hAnsi="Arial" w:cs="Arial"/>
                <w:sz w:val="20"/>
                <w:szCs w:val="20"/>
              </w:rPr>
              <w:t>ияние сварочных аппаратов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при работе от одного источника</w:t>
            </w:r>
            <w:r>
              <w:rPr>
                <w:rFonts w:ascii="Arial" w:hAnsi="Arial" w:cs="Arial"/>
                <w:sz w:val="20"/>
                <w:szCs w:val="20"/>
              </w:rPr>
              <w:t xml:space="preserve"> (генератора)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E18F2" w:rsidRPr="007E130A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Должен быть специальный интерфейс</w:t>
            </w:r>
            <w:r w:rsidR="00AA335C">
              <w:rPr>
                <w:rFonts w:ascii="Arial" w:hAnsi="Arial" w:cs="Arial"/>
                <w:sz w:val="20"/>
                <w:szCs w:val="20"/>
              </w:rPr>
              <w:t>,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 позволяющий произвести подключение проволокоподающего устройства (на катушку проволоки не </w:t>
            </w:r>
            <w:r w:rsidR="00BE72CB">
              <w:rPr>
                <w:rFonts w:ascii="Arial" w:hAnsi="Arial" w:cs="Arial"/>
                <w:sz w:val="20"/>
                <w:szCs w:val="20"/>
              </w:rPr>
              <w:t>менее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CC5FF3">
                <w:rPr>
                  <w:rFonts w:ascii="Arial" w:hAnsi="Arial" w:cs="Arial"/>
                  <w:sz w:val="20"/>
                  <w:szCs w:val="20"/>
                </w:rPr>
                <w:t>5 кг</w:t>
              </w:r>
            </w:smartTag>
            <w:r w:rsidRPr="00CC5FF3">
              <w:rPr>
                <w:rFonts w:ascii="Arial" w:hAnsi="Arial" w:cs="Arial"/>
                <w:sz w:val="20"/>
                <w:szCs w:val="20"/>
              </w:rPr>
              <w:t xml:space="preserve"> и не более</w:t>
            </w:r>
            <w:r w:rsidR="00BE72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FF3">
              <w:rPr>
                <w:rFonts w:ascii="Arial" w:hAnsi="Arial" w:cs="Arial"/>
                <w:sz w:val="20"/>
                <w:szCs w:val="20"/>
              </w:rPr>
              <w:t>15 кг);</w:t>
            </w:r>
          </w:p>
          <w:p w:rsidR="00BE18F2" w:rsidRPr="00BE18F2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20835">
              <w:rPr>
                <w:rFonts w:ascii="Arial" w:hAnsi="Arial" w:cs="Arial"/>
                <w:sz w:val="20"/>
                <w:szCs w:val="20"/>
              </w:rPr>
              <w:t>Должен быть разъем для подключения питания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не менее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 42 В, для обратной связи </w:t>
            </w:r>
            <w:r w:rsidR="006C203A">
              <w:rPr>
                <w:rFonts w:ascii="Arial" w:hAnsi="Arial" w:cs="Arial"/>
                <w:sz w:val="20"/>
                <w:szCs w:val="20"/>
              </w:rPr>
              <w:t>с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 источником</w:t>
            </w:r>
            <w:r w:rsidR="00CC151B">
              <w:rPr>
                <w:rFonts w:ascii="Arial" w:hAnsi="Arial" w:cs="Arial"/>
                <w:sz w:val="20"/>
                <w:szCs w:val="20"/>
              </w:rPr>
              <w:t xml:space="preserve"> (генератором)</w:t>
            </w:r>
            <w:r w:rsidRPr="00F2083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203A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20835">
              <w:rPr>
                <w:rFonts w:ascii="Arial" w:hAnsi="Arial" w:cs="Arial"/>
                <w:sz w:val="20"/>
                <w:szCs w:val="20"/>
              </w:rPr>
              <w:t xml:space="preserve">Должна быть возможность подключения </w:t>
            </w:r>
            <w:r w:rsidR="006C203A">
              <w:rPr>
                <w:rFonts w:ascii="Arial" w:hAnsi="Arial" w:cs="Arial"/>
                <w:sz w:val="20"/>
                <w:szCs w:val="20"/>
              </w:rPr>
              <w:t>сварочных</w:t>
            </w:r>
            <w:r w:rsidR="003515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203A">
              <w:rPr>
                <w:rFonts w:ascii="Arial" w:hAnsi="Arial" w:cs="Arial"/>
                <w:sz w:val="20"/>
                <w:szCs w:val="20"/>
              </w:rPr>
              <w:t>преобразовате</w:t>
            </w:r>
            <w:r w:rsidR="003515DD">
              <w:rPr>
                <w:rFonts w:ascii="Arial" w:hAnsi="Arial" w:cs="Arial"/>
                <w:sz w:val="20"/>
                <w:szCs w:val="20"/>
              </w:rPr>
              <w:t>лей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 через распределительное устройство «РАЗВЕТВИТЕЛЬ», выпо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лненного из нержавеющей стали, 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до не более 6 постов с центральной газораспределительной системой 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и напряжением питания не менее 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42 вольта. </w:t>
            </w:r>
          </w:p>
          <w:p w:rsidR="00BE18F2" w:rsidRPr="00F20835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20835">
              <w:rPr>
                <w:rFonts w:ascii="Arial" w:hAnsi="Arial" w:cs="Arial"/>
                <w:sz w:val="20"/>
                <w:szCs w:val="20"/>
              </w:rPr>
              <w:t>Га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бариты «разветвителя» не более 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150×33×180 мм. </w:t>
            </w:r>
          </w:p>
          <w:p w:rsidR="00BE18F2" w:rsidRDefault="00AA335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Вес разветвителя не более </w:t>
            </w:r>
            <w:smartTag w:uri="urn:schemas-microsoft-com:office:smarttags" w:element="metricconverter">
              <w:smartTagPr>
                <w:attr w:name="ProductID" w:val="5,5 кг"/>
              </w:smartTagPr>
              <w:r w:rsidR="00BE18F2" w:rsidRPr="00F20835">
                <w:rPr>
                  <w:rFonts w:ascii="Arial" w:hAnsi="Arial" w:cs="Arial"/>
                  <w:sz w:val="20"/>
                  <w:szCs w:val="20"/>
                </w:rPr>
                <w:t>5,5 кг</w:t>
              </w:r>
            </w:smartTag>
            <w:r w:rsidR="00BE18F2" w:rsidRPr="00F2083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151B" w:rsidRDefault="00BE18F2" w:rsidP="00BE18F2">
            <w:pPr>
              <w:pStyle w:val="a9"/>
              <w:spacing w:before="0" w:beforeAutospacing="0" w:after="0" w:afterAutospacing="0"/>
            </w:pPr>
            <w:r w:rsidRPr="004F07F2">
              <w:rPr>
                <w:rFonts w:ascii="Arial" w:hAnsi="Arial" w:cs="Arial"/>
                <w:sz w:val="20"/>
                <w:szCs w:val="20"/>
              </w:rPr>
              <w:t xml:space="preserve">Должна быть возможность централизованной установки </w:t>
            </w:r>
            <w:r w:rsidR="006C203A">
              <w:rPr>
                <w:rFonts w:ascii="Arial" w:hAnsi="Arial" w:cs="Arial"/>
                <w:sz w:val="20"/>
                <w:szCs w:val="20"/>
              </w:rPr>
              <w:t>сварочных преобразователей</w:t>
            </w:r>
            <w:r w:rsidRPr="004F07F2">
              <w:rPr>
                <w:rFonts w:ascii="Arial" w:hAnsi="Arial" w:cs="Arial"/>
                <w:sz w:val="20"/>
                <w:szCs w:val="20"/>
              </w:rPr>
              <w:t xml:space="preserve"> на специальную «СТОЙКУ». Данная стойка имеет общий вход питания от многопостового источника, общий </w:t>
            </w:r>
            <w:r w:rsidR="00C61F10">
              <w:rPr>
                <w:rFonts w:ascii="Arial" w:hAnsi="Arial" w:cs="Arial"/>
                <w:sz w:val="20"/>
                <w:szCs w:val="20"/>
              </w:rPr>
              <w:t>вход для подключения газа, напря</w:t>
            </w:r>
            <w:r w:rsidRPr="004F07F2">
              <w:rPr>
                <w:rFonts w:ascii="Arial" w:hAnsi="Arial" w:cs="Arial"/>
                <w:sz w:val="20"/>
                <w:szCs w:val="20"/>
              </w:rPr>
              <w:t>жения не менее 42В и разветвления его на не более 6 постов. Сверху имеются рым болты для удобства транспортировки.</w:t>
            </w:r>
            <w:r w:rsidRPr="004F07F2">
              <w:t xml:space="preserve"> </w:t>
            </w:r>
          </w:p>
          <w:p w:rsidR="00CC151B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F07F2">
              <w:rPr>
                <w:rFonts w:ascii="Arial" w:hAnsi="Arial" w:cs="Arial"/>
                <w:sz w:val="20"/>
                <w:szCs w:val="20"/>
              </w:rPr>
              <w:t>Габ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аритные размеры стойки не более 670*700*1210 мм, </w:t>
            </w:r>
          </w:p>
          <w:p w:rsidR="00BE18F2" w:rsidRDefault="00AA335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Вес 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стойки не более </w:t>
            </w:r>
            <w:smartTag w:uri="urn:schemas-microsoft-com:office:smarttags" w:element="metricconverter">
              <w:smartTagPr>
                <w:attr w:name="ProductID" w:val="72 кг"/>
              </w:smartTagPr>
              <w:r w:rsidR="00BE18F2" w:rsidRPr="004F07F2">
                <w:rPr>
                  <w:rFonts w:ascii="Arial" w:hAnsi="Arial" w:cs="Arial"/>
                  <w:sz w:val="20"/>
                  <w:szCs w:val="20"/>
                </w:rPr>
                <w:t>72 кг</w:t>
              </w:r>
            </w:smartTag>
            <w:r w:rsidR="00BE18F2" w:rsidRPr="004F07F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4E5B" w:rsidRDefault="00134E5B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727266" w:rsidRDefault="00727266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BE18F2" w:rsidRPr="004F07F2" w:rsidRDefault="00AA335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У </w:t>
            </w:r>
            <w:r w:rsidR="003515DD">
              <w:rPr>
                <w:rFonts w:ascii="Arial" w:hAnsi="Arial" w:cs="Arial"/>
                <w:sz w:val="20"/>
                <w:szCs w:val="20"/>
              </w:rPr>
              <w:t>сварочного преобразователя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должно быть 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не </w:t>
            </w:r>
            <w:r>
              <w:rPr>
                <w:rFonts w:ascii="Arial" w:hAnsi="Arial" w:cs="Arial"/>
                <w:sz w:val="20"/>
                <w:szCs w:val="20"/>
              </w:rPr>
              <w:t>менее двух цифровых индикаторов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(окон) на панели управления: первое окно </w:t>
            </w:r>
            <w:r w:rsidR="00BE18F2">
              <w:rPr>
                <w:rFonts w:ascii="Arial" w:hAnsi="Arial" w:cs="Arial"/>
                <w:sz w:val="20"/>
                <w:szCs w:val="20"/>
              </w:rPr>
              <w:t>–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 для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обозначения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 сварочного тока, второе для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обозначения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42AF">
              <w:rPr>
                <w:rFonts w:ascii="Arial" w:hAnsi="Arial" w:cs="Arial"/>
                <w:sz w:val="20"/>
                <w:szCs w:val="20"/>
              </w:rPr>
              <w:t>напряжения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 и динамики дуги;</w:t>
            </w:r>
          </w:p>
          <w:p w:rsidR="00BE18F2" w:rsidRPr="00CC5FF3" w:rsidRDefault="0086306E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Сварочный преобразователь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должен обладать высокой степенью защиты от воздействий окружающей среды;</w:t>
            </w:r>
          </w:p>
          <w:p w:rsidR="00A8228F" w:rsidRDefault="00A8228F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18F2" w:rsidRPr="00BE18F2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CC5FF3">
              <w:rPr>
                <w:rFonts w:ascii="Arial" w:hAnsi="Arial" w:cs="Arial"/>
                <w:b/>
                <w:sz w:val="20"/>
                <w:szCs w:val="20"/>
              </w:rPr>
              <w:t>Технические характеристики</w:t>
            </w:r>
            <w:r w:rsidR="00A8228F">
              <w:rPr>
                <w:rFonts w:ascii="Arial" w:hAnsi="Arial" w:cs="Arial"/>
                <w:b/>
                <w:sz w:val="20"/>
                <w:szCs w:val="20"/>
              </w:rPr>
              <w:t xml:space="preserve"> сварочного преобразователя</w:t>
            </w:r>
            <w:r w:rsidRPr="00CC5FF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Напряжение питания, В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FF3">
              <w:rPr>
                <w:rFonts w:ascii="Arial" w:hAnsi="Arial" w:cs="Arial"/>
                <w:sz w:val="20"/>
                <w:szCs w:val="20"/>
              </w:rPr>
              <w:t>от не менее 28 и до не более100</w:t>
            </w:r>
          </w:p>
          <w:p w:rsidR="00BE18F2" w:rsidRPr="00CC5FF3" w:rsidRDefault="00666146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Сила тока при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П</w:t>
            </w:r>
            <w:r w:rsidR="00247A70">
              <w:rPr>
                <w:rFonts w:ascii="Arial" w:hAnsi="Arial" w:cs="Arial"/>
                <w:sz w:val="20"/>
                <w:szCs w:val="20"/>
              </w:rPr>
              <w:t xml:space="preserve">В 60%,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А                                                             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22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не менее 320</w:t>
            </w:r>
          </w:p>
          <w:p w:rsidR="00BE18F2" w:rsidRPr="00CC5FF3" w:rsidRDefault="00134E5B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Номинальная мощность, кВ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А                                                                   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="00666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22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не более 11 </w:t>
            </w:r>
          </w:p>
          <w:p w:rsidR="00BE18F2" w:rsidRPr="00CC5FF3" w:rsidRDefault="00247A70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Диапазон регулирования тока,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 А                           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="00666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от не менее 5 и до не более 320 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Класс защиты                    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A822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не менее </w:t>
            </w:r>
            <w:r w:rsidRPr="00CC5FF3">
              <w:rPr>
                <w:rFonts w:ascii="Arial" w:hAnsi="Arial" w:cs="Arial"/>
                <w:sz w:val="20"/>
                <w:szCs w:val="20"/>
                <w:lang w:val="en-US"/>
              </w:rPr>
              <w:t>IP</w:t>
            </w:r>
            <w:r w:rsidRPr="00CC5FF3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Габариты, мм       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3515DD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515DD">
              <w:rPr>
                <w:rFonts w:ascii="Arial" w:hAnsi="Arial" w:cs="Arial"/>
                <w:sz w:val="20"/>
                <w:szCs w:val="20"/>
              </w:rPr>
              <w:t>175*505*305</w:t>
            </w:r>
          </w:p>
          <w:p w:rsidR="00BE18F2" w:rsidRDefault="00BE18F2" w:rsidP="00BE18F2">
            <w:pPr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Вес, кг                                                                                                        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="00A822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CC5FF3">
              <w:rPr>
                <w:rFonts w:ascii="Arial" w:hAnsi="Arial" w:cs="Arial"/>
                <w:sz w:val="20"/>
                <w:szCs w:val="20"/>
              </w:rPr>
              <w:t>не более 10</w:t>
            </w:r>
          </w:p>
          <w:p w:rsidR="0086306E" w:rsidRDefault="0086306E" w:rsidP="00BE18F2">
            <w:pPr>
              <w:rPr>
                <w:rFonts w:ascii="Arial" w:hAnsi="Arial" w:cs="Arial"/>
                <w:sz w:val="20"/>
                <w:szCs w:val="20"/>
              </w:rPr>
            </w:pPr>
            <w:r w:rsidRPr="00A8228F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Комплектация: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DE7850">
              <w:rPr>
                <w:rFonts w:ascii="Arial" w:hAnsi="Arial" w:cs="Arial"/>
                <w:color w:val="000000"/>
                <w:sz w:val="20"/>
                <w:szCs w:val="20"/>
              </w:rPr>
              <w:t>сварочный преобразователь-3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шт., </w:t>
            </w:r>
            <w:r w:rsidRPr="00A8228F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кабель </w:t>
            </w:r>
            <w:r w:rsidR="00DE7850">
              <w:rPr>
                <w:rFonts w:ascii="Arial" w:hAnsi="Arial" w:cs="Arial"/>
                <w:color w:val="000000"/>
                <w:sz w:val="20"/>
                <w:szCs w:val="20"/>
              </w:rPr>
              <w:t>заземления длиной не менее 5м-3</w:t>
            </w:r>
            <w:r w:rsidRPr="00A8228F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., </w:t>
            </w:r>
            <w:r w:rsidRPr="00A8228F">
              <w:rPr>
                <w:rFonts w:ascii="Arial" w:hAnsi="Arial" w:cs="Arial"/>
                <w:color w:val="000000"/>
                <w:sz w:val="20"/>
                <w:szCs w:val="20"/>
              </w:rPr>
              <w:t>кабель с электрод</w:t>
            </w:r>
            <w:r w:rsidR="00DE7850">
              <w:rPr>
                <w:rFonts w:ascii="Arial" w:hAnsi="Arial" w:cs="Arial"/>
                <w:color w:val="000000"/>
                <w:sz w:val="20"/>
                <w:szCs w:val="20"/>
              </w:rPr>
              <w:t>одержателем длиной не менее 5м-3</w:t>
            </w:r>
            <w:r w:rsidRPr="00A8228F">
              <w:rPr>
                <w:rFonts w:ascii="Arial" w:hAnsi="Arial" w:cs="Arial"/>
                <w:color w:val="000000"/>
                <w:sz w:val="20"/>
                <w:szCs w:val="20"/>
              </w:rPr>
              <w:t xml:space="preserve">шт., </w:t>
            </w:r>
            <w:r w:rsidRPr="00A8228F">
              <w:rPr>
                <w:rFonts w:ascii="Arial" w:hAnsi="Arial" w:cs="Arial"/>
                <w:sz w:val="20"/>
                <w:szCs w:val="20"/>
              </w:rPr>
              <w:t>техническая документация (инструкция).</w:t>
            </w:r>
          </w:p>
          <w:p w:rsidR="0086306E" w:rsidRPr="0086306E" w:rsidRDefault="0086306E" w:rsidP="00BE18F2">
            <w:pPr>
              <w:rPr>
                <w:rFonts w:ascii="Arial" w:hAnsi="Arial" w:cs="Arial"/>
                <w:sz w:val="20"/>
                <w:szCs w:val="20"/>
              </w:rPr>
            </w:pPr>
            <w:r w:rsidRPr="0086306E">
              <w:rPr>
                <w:rFonts w:ascii="Arial" w:hAnsi="Arial" w:cs="Arial"/>
                <w:b/>
                <w:sz w:val="20"/>
                <w:szCs w:val="20"/>
              </w:rPr>
              <w:t>Гарантия:</w:t>
            </w:r>
            <w:r>
              <w:rPr>
                <w:rFonts w:ascii="Arial" w:hAnsi="Arial" w:cs="Arial"/>
                <w:sz w:val="20"/>
                <w:szCs w:val="20"/>
              </w:rPr>
              <w:t xml:space="preserve"> не менее 2 года</w:t>
            </w:r>
          </w:p>
          <w:p w:rsidR="00EE0062" w:rsidRPr="00BE18F2" w:rsidRDefault="00EE0062" w:rsidP="0086306E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</w:tcPr>
          <w:p w:rsidR="00BE18F2" w:rsidRPr="003515DD" w:rsidRDefault="003515DD" w:rsidP="00E474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</w:tr>
    </w:tbl>
    <w:p w:rsidR="000C4EF3" w:rsidRDefault="00111756" w:rsidP="00A8228F">
      <w:pPr>
        <w:rPr>
          <w:rFonts w:ascii="Arial" w:hAnsi="Arial" w:cs="Arial"/>
          <w:b/>
          <w:sz w:val="24"/>
          <w:szCs w:val="24"/>
        </w:rPr>
      </w:pPr>
      <w:r w:rsidRPr="00111756">
        <w:rPr>
          <w:rFonts w:ascii="Arial" w:hAnsi="Arial" w:cs="Arial"/>
          <w:b/>
          <w:bCs/>
          <w:sz w:val="24"/>
          <w:szCs w:val="24"/>
        </w:rPr>
        <w:lastRenderedPageBreak/>
        <w:t xml:space="preserve">                                 </w:t>
      </w:r>
      <w:r w:rsidRPr="00111756">
        <w:rPr>
          <w:rFonts w:ascii="Arial" w:hAnsi="Arial" w:cs="Arial"/>
          <w:b/>
          <w:sz w:val="24"/>
          <w:szCs w:val="24"/>
        </w:rPr>
        <w:t>Стоимость комплекта оборудования для учебной сварочной мастерской</w:t>
      </w:r>
      <w:r w:rsidR="00DE7850" w:rsidRPr="00DE7850">
        <w:rPr>
          <w:rFonts w:ascii="Arial" w:hAnsi="Arial" w:cs="Arial"/>
          <w:b/>
          <w:sz w:val="24"/>
          <w:szCs w:val="24"/>
        </w:rPr>
        <w:t xml:space="preserve"> (</w:t>
      </w:r>
      <w:r w:rsidR="00DE7850">
        <w:rPr>
          <w:rFonts w:ascii="Arial" w:hAnsi="Arial" w:cs="Arial"/>
          <w:b/>
          <w:sz w:val="24"/>
          <w:szCs w:val="24"/>
          <w:lang w:val="en-US"/>
        </w:rPr>
        <w:t>MMA</w:t>
      </w:r>
      <w:r w:rsidR="00DE7850" w:rsidRPr="00DE7850">
        <w:rPr>
          <w:rFonts w:ascii="Arial" w:hAnsi="Arial" w:cs="Arial"/>
          <w:b/>
          <w:sz w:val="24"/>
          <w:szCs w:val="24"/>
        </w:rPr>
        <w:t xml:space="preserve"> </w:t>
      </w:r>
      <w:r w:rsidR="00DE7850">
        <w:rPr>
          <w:rFonts w:ascii="Arial" w:hAnsi="Arial" w:cs="Arial"/>
          <w:b/>
          <w:sz w:val="24"/>
          <w:szCs w:val="24"/>
        </w:rPr>
        <w:t>сварка) 4</w:t>
      </w:r>
      <w:bookmarkStart w:id="0" w:name="_GoBack"/>
      <w:bookmarkEnd w:id="0"/>
      <w:r w:rsidRPr="00111756">
        <w:rPr>
          <w:rFonts w:ascii="Arial" w:hAnsi="Arial" w:cs="Arial"/>
          <w:b/>
          <w:sz w:val="24"/>
          <w:szCs w:val="24"/>
        </w:rPr>
        <w:t>00 000,00 руб.</w:t>
      </w:r>
    </w:p>
    <w:p w:rsidR="00111756" w:rsidRPr="00111756" w:rsidRDefault="00111756" w:rsidP="00A8228F">
      <w:pPr>
        <w:rPr>
          <w:rFonts w:ascii="Arial" w:hAnsi="Arial" w:cs="Arial"/>
          <w:b/>
        </w:rPr>
      </w:pPr>
      <w:r w:rsidRPr="00111756">
        <w:rPr>
          <w:rFonts w:ascii="Arial" w:hAnsi="Arial" w:cs="Arial"/>
          <w:b/>
          <w:bCs/>
        </w:rPr>
        <w:t xml:space="preserve">В стоимость оборудования входит стоимость Товара, доставка до Заказчика, а также предусмотренные действующим </w:t>
      </w:r>
      <w:r>
        <w:rPr>
          <w:rFonts w:ascii="Arial" w:hAnsi="Arial" w:cs="Arial"/>
          <w:b/>
          <w:bCs/>
        </w:rPr>
        <w:t xml:space="preserve">  </w:t>
      </w:r>
      <w:r w:rsidRPr="00111756">
        <w:rPr>
          <w:rFonts w:ascii="Arial" w:hAnsi="Arial" w:cs="Arial"/>
          <w:b/>
          <w:bCs/>
        </w:rPr>
        <w:t>законодательством налоги и другие обязательные платежи</w:t>
      </w:r>
      <w:r>
        <w:rPr>
          <w:rFonts w:ascii="Arial" w:hAnsi="Arial" w:cs="Arial"/>
          <w:b/>
          <w:bCs/>
        </w:rPr>
        <w:t>.</w:t>
      </w:r>
    </w:p>
    <w:p w:rsidR="00111756" w:rsidRPr="00111756" w:rsidRDefault="00111756" w:rsidP="00A8228F">
      <w:pPr>
        <w:rPr>
          <w:rFonts w:ascii="Arial" w:hAnsi="Arial" w:cs="Arial"/>
          <w:b/>
          <w:bCs/>
          <w:sz w:val="24"/>
          <w:szCs w:val="24"/>
        </w:rPr>
      </w:pPr>
    </w:p>
    <w:sectPr w:rsidR="00111756" w:rsidRPr="00111756" w:rsidSect="00727266">
      <w:footerReference w:type="default" r:id="rId8"/>
      <w:pgSz w:w="16838" w:h="11906" w:orient="landscape"/>
      <w:pgMar w:top="142" w:right="567" w:bottom="42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FC0" w:rsidRDefault="00F77FC0" w:rsidP="00CA0E4B">
      <w:pPr>
        <w:spacing w:after="0" w:line="240" w:lineRule="auto"/>
      </w:pPr>
      <w:r>
        <w:separator/>
      </w:r>
    </w:p>
  </w:endnote>
  <w:endnote w:type="continuationSeparator" w:id="0">
    <w:p w:rsidR="00F77FC0" w:rsidRDefault="00F77FC0" w:rsidP="00CA0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0E8" w:rsidRDefault="00AC25C3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7850">
      <w:rPr>
        <w:noProof/>
      </w:rPr>
      <w:t>1</w:t>
    </w:r>
    <w:r>
      <w:rPr>
        <w:noProof/>
      </w:rPr>
      <w:fldChar w:fldCharType="end"/>
    </w:r>
  </w:p>
  <w:p w:rsidR="000730E8" w:rsidRDefault="000730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FC0" w:rsidRDefault="00F77FC0" w:rsidP="00CA0E4B">
      <w:pPr>
        <w:spacing w:after="0" w:line="240" w:lineRule="auto"/>
      </w:pPr>
      <w:r>
        <w:separator/>
      </w:r>
    </w:p>
  </w:footnote>
  <w:footnote w:type="continuationSeparator" w:id="0">
    <w:p w:rsidR="00F77FC0" w:rsidRDefault="00F77FC0" w:rsidP="00CA0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432EE"/>
    <w:multiLevelType w:val="hybridMultilevel"/>
    <w:tmpl w:val="85C2DC34"/>
    <w:lvl w:ilvl="0" w:tplc="0B424A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B6BC8"/>
    <w:multiLevelType w:val="hybridMultilevel"/>
    <w:tmpl w:val="10BC5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F0BA6"/>
    <w:multiLevelType w:val="hybridMultilevel"/>
    <w:tmpl w:val="837226E0"/>
    <w:lvl w:ilvl="0" w:tplc="B7467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1E654C"/>
    <w:multiLevelType w:val="hybridMultilevel"/>
    <w:tmpl w:val="54E091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883370"/>
    <w:multiLevelType w:val="hybridMultilevel"/>
    <w:tmpl w:val="C3866CD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3057D"/>
    <w:multiLevelType w:val="hybridMultilevel"/>
    <w:tmpl w:val="E8FCD0B2"/>
    <w:lvl w:ilvl="0" w:tplc="C2A81F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7021DD"/>
    <w:multiLevelType w:val="multilevel"/>
    <w:tmpl w:val="5E323178"/>
    <w:lvl w:ilvl="0">
      <w:start w:val="1"/>
      <w:numFmt w:val="decimal"/>
      <w:pStyle w:val="3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77DC04AF"/>
    <w:multiLevelType w:val="hybridMultilevel"/>
    <w:tmpl w:val="768C6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85C51"/>
    <w:multiLevelType w:val="multilevel"/>
    <w:tmpl w:val="C2BE80E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7C687B78"/>
    <w:multiLevelType w:val="hybridMultilevel"/>
    <w:tmpl w:val="FBD6D67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46A"/>
    <w:rsid w:val="0001040B"/>
    <w:rsid w:val="0004372A"/>
    <w:rsid w:val="00044322"/>
    <w:rsid w:val="000552F9"/>
    <w:rsid w:val="00056CE1"/>
    <w:rsid w:val="00057BED"/>
    <w:rsid w:val="000730E8"/>
    <w:rsid w:val="00073D76"/>
    <w:rsid w:val="00076CAD"/>
    <w:rsid w:val="00095DED"/>
    <w:rsid w:val="0009707F"/>
    <w:rsid w:val="000A6682"/>
    <w:rsid w:val="000B43F6"/>
    <w:rsid w:val="000C3512"/>
    <w:rsid w:val="000C382F"/>
    <w:rsid w:val="000C4EF3"/>
    <w:rsid w:val="000C5230"/>
    <w:rsid w:val="000C5D54"/>
    <w:rsid w:val="000D2F75"/>
    <w:rsid w:val="000D3A56"/>
    <w:rsid w:val="000D3FC4"/>
    <w:rsid w:val="000F3F54"/>
    <w:rsid w:val="00103253"/>
    <w:rsid w:val="001034D1"/>
    <w:rsid w:val="0010378A"/>
    <w:rsid w:val="00111756"/>
    <w:rsid w:val="00115C41"/>
    <w:rsid w:val="00115D8A"/>
    <w:rsid w:val="00116730"/>
    <w:rsid w:val="00131255"/>
    <w:rsid w:val="00134E5B"/>
    <w:rsid w:val="00146B9D"/>
    <w:rsid w:val="00173A42"/>
    <w:rsid w:val="00181035"/>
    <w:rsid w:val="00183954"/>
    <w:rsid w:val="001842AF"/>
    <w:rsid w:val="00185870"/>
    <w:rsid w:val="001A3141"/>
    <w:rsid w:val="001A687A"/>
    <w:rsid w:val="001A7803"/>
    <w:rsid w:val="001C43B5"/>
    <w:rsid w:val="001D4C93"/>
    <w:rsid w:val="001F699C"/>
    <w:rsid w:val="001F7E5F"/>
    <w:rsid w:val="002212E8"/>
    <w:rsid w:val="002230CB"/>
    <w:rsid w:val="00225A88"/>
    <w:rsid w:val="00233F83"/>
    <w:rsid w:val="00234175"/>
    <w:rsid w:val="00236DB0"/>
    <w:rsid w:val="00243FD7"/>
    <w:rsid w:val="00247A70"/>
    <w:rsid w:val="002517F9"/>
    <w:rsid w:val="00257774"/>
    <w:rsid w:val="002602BA"/>
    <w:rsid w:val="00280414"/>
    <w:rsid w:val="00282234"/>
    <w:rsid w:val="00290D42"/>
    <w:rsid w:val="002945BA"/>
    <w:rsid w:val="002A0A73"/>
    <w:rsid w:val="002A2BE5"/>
    <w:rsid w:val="002A6801"/>
    <w:rsid w:val="002A71C9"/>
    <w:rsid w:val="002B6116"/>
    <w:rsid w:val="002B6A85"/>
    <w:rsid w:val="002C0C82"/>
    <w:rsid w:val="002D7716"/>
    <w:rsid w:val="002E45CD"/>
    <w:rsid w:val="002E5023"/>
    <w:rsid w:val="002F65F6"/>
    <w:rsid w:val="002F782D"/>
    <w:rsid w:val="00301B90"/>
    <w:rsid w:val="003039B8"/>
    <w:rsid w:val="00314E31"/>
    <w:rsid w:val="003222D8"/>
    <w:rsid w:val="003303EB"/>
    <w:rsid w:val="00334883"/>
    <w:rsid w:val="00335483"/>
    <w:rsid w:val="003515DD"/>
    <w:rsid w:val="0035267E"/>
    <w:rsid w:val="00353486"/>
    <w:rsid w:val="003559C0"/>
    <w:rsid w:val="003660F0"/>
    <w:rsid w:val="0038188B"/>
    <w:rsid w:val="00383EA7"/>
    <w:rsid w:val="003A2984"/>
    <w:rsid w:val="003B39CC"/>
    <w:rsid w:val="003C15DA"/>
    <w:rsid w:val="003F2AB5"/>
    <w:rsid w:val="003F79CF"/>
    <w:rsid w:val="00422F48"/>
    <w:rsid w:val="00426006"/>
    <w:rsid w:val="00427E3A"/>
    <w:rsid w:val="00440446"/>
    <w:rsid w:val="00443BF5"/>
    <w:rsid w:val="004532B5"/>
    <w:rsid w:val="00464C7E"/>
    <w:rsid w:val="004A0C0C"/>
    <w:rsid w:val="004A40C1"/>
    <w:rsid w:val="004A5513"/>
    <w:rsid w:val="004A5ACA"/>
    <w:rsid w:val="004C1652"/>
    <w:rsid w:val="004C64B4"/>
    <w:rsid w:val="004C74AF"/>
    <w:rsid w:val="004F07F2"/>
    <w:rsid w:val="00500BB5"/>
    <w:rsid w:val="00504B84"/>
    <w:rsid w:val="00513D7E"/>
    <w:rsid w:val="00524672"/>
    <w:rsid w:val="00524CA7"/>
    <w:rsid w:val="005339EC"/>
    <w:rsid w:val="00533E01"/>
    <w:rsid w:val="00541607"/>
    <w:rsid w:val="00543710"/>
    <w:rsid w:val="00543BC4"/>
    <w:rsid w:val="005507EA"/>
    <w:rsid w:val="00560C03"/>
    <w:rsid w:val="00562053"/>
    <w:rsid w:val="00571B60"/>
    <w:rsid w:val="005909B2"/>
    <w:rsid w:val="005A37BF"/>
    <w:rsid w:val="005B0B92"/>
    <w:rsid w:val="005B4A84"/>
    <w:rsid w:val="005C11C4"/>
    <w:rsid w:val="005C1940"/>
    <w:rsid w:val="005F70D9"/>
    <w:rsid w:val="006112DA"/>
    <w:rsid w:val="006137C2"/>
    <w:rsid w:val="006164B7"/>
    <w:rsid w:val="0062346E"/>
    <w:rsid w:val="0062737B"/>
    <w:rsid w:val="00636A29"/>
    <w:rsid w:val="00637D4D"/>
    <w:rsid w:val="00641E38"/>
    <w:rsid w:val="00666146"/>
    <w:rsid w:val="006764C5"/>
    <w:rsid w:val="00677035"/>
    <w:rsid w:val="006954AF"/>
    <w:rsid w:val="006965A3"/>
    <w:rsid w:val="006966E0"/>
    <w:rsid w:val="006B4F89"/>
    <w:rsid w:val="006B5AFE"/>
    <w:rsid w:val="006C171B"/>
    <w:rsid w:val="006C203A"/>
    <w:rsid w:val="006C2587"/>
    <w:rsid w:val="006C2799"/>
    <w:rsid w:val="006C6F2A"/>
    <w:rsid w:val="006E1029"/>
    <w:rsid w:val="006E4E94"/>
    <w:rsid w:val="006E693C"/>
    <w:rsid w:val="006F5DB3"/>
    <w:rsid w:val="006F622D"/>
    <w:rsid w:val="00700622"/>
    <w:rsid w:val="00723F1E"/>
    <w:rsid w:val="00724C92"/>
    <w:rsid w:val="00727266"/>
    <w:rsid w:val="007348B4"/>
    <w:rsid w:val="00742E95"/>
    <w:rsid w:val="00750804"/>
    <w:rsid w:val="00761E03"/>
    <w:rsid w:val="00763B50"/>
    <w:rsid w:val="00777FBF"/>
    <w:rsid w:val="0079090A"/>
    <w:rsid w:val="007A439A"/>
    <w:rsid w:val="007A64B5"/>
    <w:rsid w:val="007B22A1"/>
    <w:rsid w:val="007B4A12"/>
    <w:rsid w:val="007B6D86"/>
    <w:rsid w:val="007C5F02"/>
    <w:rsid w:val="007C64E4"/>
    <w:rsid w:val="007D215B"/>
    <w:rsid w:val="007E130A"/>
    <w:rsid w:val="007F76AA"/>
    <w:rsid w:val="00802E32"/>
    <w:rsid w:val="00803CCE"/>
    <w:rsid w:val="00813EEF"/>
    <w:rsid w:val="00822257"/>
    <w:rsid w:val="0082671D"/>
    <w:rsid w:val="0084325B"/>
    <w:rsid w:val="00845E19"/>
    <w:rsid w:val="008475D5"/>
    <w:rsid w:val="00851719"/>
    <w:rsid w:val="00855CB6"/>
    <w:rsid w:val="0086306E"/>
    <w:rsid w:val="0086539A"/>
    <w:rsid w:val="00874205"/>
    <w:rsid w:val="008765D4"/>
    <w:rsid w:val="00890C9E"/>
    <w:rsid w:val="008A4518"/>
    <w:rsid w:val="008B108C"/>
    <w:rsid w:val="008B2684"/>
    <w:rsid w:val="008B52E9"/>
    <w:rsid w:val="008B66E6"/>
    <w:rsid w:val="008B7396"/>
    <w:rsid w:val="008B7F5D"/>
    <w:rsid w:val="008D1F79"/>
    <w:rsid w:val="008E44F3"/>
    <w:rsid w:val="008E47DE"/>
    <w:rsid w:val="00903B15"/>
    <w:rsid w:val="00913CDF"/>
    <w:rsid w:val="0092188F"/>
    <w:rsid w:val="00925D04"/>
    <w:rsid w:val="00925D4C"/>
    <w:rsid w:val="00932F88"/>
    <w:rsid w:val="0094548B"/>
    <w:rsid w:val="00951671"/>
    <w:rsid w:val="009539F1"/>
    <w:rsid w:val="009826D2"/>
    <w:rsid w:val="00984157"/>
    <w:rsid w:val="009918CF"/>
    <w:rsid w:val="009953CF"/>
    <w:rsid w:val="0099685B"/>
    <w:rsid w:val="009973BB"/>
    <w:rsid w:val="009974A9"/>
    <w:rsid w:val="009B2A4C"/>
    <w:rsid w:val="009B7323"/>
    <w:rsid w:val="009C30DE"/>
    <w:rsid w:val="009C6934"/>
    <w:rsid w:val="009D65DA"/>
    <w:rsid w:val="009F41EF"/>
    <w:rsid w:val="00A124C0"/>
    <w:rsid w:val="00A21C05"/>
    <w:rsid w:val="00A454D5"/>
    <w:rsid w:val="00A56966"/>
    <w:rsid w:val="00A72DBE"/>
    <w:rsid w:val="00A8228F"/>
    <w:rsid w:val="00A82327"/>
    <w:rsid w:val="00A91788"/>
    <w:rsid w:val="00A968E9"/>
    <w:rsid w:val="00A974EB"/>
    <w:rsid w:val="00AA335C"/>
    <w:rsid w:val="00AA7470"/>
    <w:rsid w:val="00AB4DB4"/>
    <w:rsid w:val="00AC1CC1"/>
    <w:rsid w:val="00AC25C3"/>
    <w:rsid w:val="00AC737C"/>
    <w:rsid w:val="00AD1466"/>
    <w:rsid w:val="00AD5A68"/>
    <w:rsid w:val="00AD5CEE"/>
    <w:rsid w:val="00AE5390"/>
    <w:rsid w:val="00AE6822"/>
    <w:rsid w:val="00B04A40"/>
    <w:rsid w:val="00B117B1"/>
    <w:rsid w:val="00B155C2"/>
    <w:rsid w:val="00B2000C"/>
    <w:rsid w:val="00B232EB"/>
    <w:rsid w:val="00B32A7F"/>
    <w:rsid w:val="00B60A23"/>
    <w:rsid w:val="00B6353D"/>
    <w:rsid w:val="00B64F69"/>
    <w:rsid w:val="00B64F79"/>
    <w:rsid w:val="00B675C3"/>
    <w:rsid w:val="00B72509"/>
    <w:rsid w:val="00B77388"/>
    <w:rsid w:val="00B77FBB"/>
    <w:rsid w:val="00B812C7"/>
    <w:rsid w:val="00B81382"/>
    <w:rsid w:val="00B933F2"/>
    <w:rsid w:val="00B9480D"/>
    <w:rsid w:val="00BB333F"/>
    <w:rsid w:val="00BC3257"/>
    <w:rsid w:val="00BD6F22"/>
    <w:rsid w:val="00BE18F2"/>
    <w:rsid w:val="00BE72CB"/>
    <w:rsid w:val="00BF3C21"/>
    <w:rsid w:val="00C033CE"/>
    <w:rsid w:val="00C05772"/>
    <w:rsid w:val="00C118AF"/>
    <w:rsid w:val="00C15960"/>
    <w:rsid w:val="00C27C19"/>
    <w:rsid w:val="00C309DB"/>
    <w:rsid w:val="00C32B8E"/>
    <w:rsid w:val="00C33867"/>
    <w:rsid w:val="00C46967"/>
    <w:rsid w:val="00C52954"/>
    <w:rsid w:val="00C60625"/>
    <w:rsid w:val="00C60701"/>
    <w:rsid w:val="00C61E26"/>
    <w:rsid w:val="00C61F10"/>
    <w:rsid w:val="00C7091A"/>
    <w:rsid w:val="00C735EF"/>
    <w:rsid w:val="00C85F9F"/>
    <w:rsid w:val="00CA0E4B"/>
    <w:rsid w:val="00CA1027"/>
    <w:rsid w:val="00CB2742"/>
    <w:rsid w:val="00CC151B"/>
    <w:rsid w:val="00CC18F6"/>
    <w:rsid w:val="00CC5FF3"/>
    <w:rsid w:val="00CD61CF"/>
    <w:rsid w:val="00CE2132"/>
    <w:rsid w:val="00CE73C8"/>
    <w:rsid w:val="00CF71CB"/>
    <w:rsid w:val="00D1480C"/>
    <w:rsid w:val="00D515C5"/>
    <w:rsid w:val="00D52FA4"/>
    <w:rsid w:val="00D53EC9"/>
    <w:rsid w:val="00D618C7"/>
    <w:rsid w:val="00D77AF5"/>
    <w:rsid w:val="00D80083"/>
    <w:rsid w:val="00D973AE"/>
    <w:rsid w:val="00DA0859"/>
    <w:rsid w:val="00DC7CB0"/>
    <w:rsid w:val="00DD2613"/>
    <w:rsid w:val="00DD6941"/>
    <w:rsid w:val="00DE4695"/>
    <w:rsid w:val="00DE7850"/>
    <w:rsid w:val="00DE7E3F"/>
    <w:rsid w:val="00DF1EE2"/>
    <w:rsid w:val="00DF69D5"/>
    <w:rsid w:val="00E05EC3"/>
    <w:rsid w:val="00E12596"/>
    <w:rsid w:val="00E1566B"/>
    <w:rsid w:val="00E22E85"/>
    <w:rsid w:val="00E3309E"/>
    <w:rsid w:val="00E375F3"/>
    <w:rsid w:val="00E4746A"/>
    <w:rsid w:val="00E50BCC"/>
    <w:rsid w:val="00E50F77"/>
    <w:rsid w:val="00E60415"/>
    <w:rsid w:val="00E75523"/>
    <w:rsid w:val="00E8520F"/>
    <w:rsid w:val="00E85EB0"/>
    <w:rsid w:val="00E86CBC"/>
    <w:rsid w:val="00E92EBE"/>
    <w:rsid w:val="00E95234"/>
    <w:rsid w:val="00EA3184"/>
    <w:rsid w:val="00EC2B71"/>
    <w:rsid w:val="00ED37DC"/>
    <w:rsid w:val="00ED5EEB"/>
    <w:rsid w:val="00EE0062"/>
    <w:rsid w:val="00EE028F"/>
    <w:rsid w:val="00EE11AC"/>
    <w:rsid w:val="00F00608"/>
    <w:rsid w:val="00F01184"/>
    <w:rsid w:val="00F07BB8"/>
    <w:rsid w:val="00F20835"/>
    <w:rsid w:val="00F30109"/>
    <w:rsid w:val="00F33EB0"/>
    <w:rsid w:val="00F443EE"/>
    <w:rsid w:val="00F52A94"/>
    <w:rsid w:val="00F5516C"/>
    <w:rsid w:val="00F555B9"/>
    <w:rsid w:val="00F55E92"/>
    <w:rsid w:val="00F60075"/>
    <w:rsid w:val="00F627D5"/>
    <w:rsid w:val="00F77FC0"/>
    <w:rsid w:val="00F90F19"/>
    <w:rsid w:val="00FA1BCB"/>
    <w:rsid w:val="00FA3133"/>
    <w:rsid w:val="00FA5CFE"/>
    <w:rsid w:val="00FB3912"/>
    <w:rsid w:val="00FC191E"/>
    <w:rsid w:val="00FC79D1"/>
    <w:rsid w:val="00FD1068"/>
    <w:rsid w:val="00FD2A39"/>
    <w:rsid w:val="00FD463C"/>
    <w:rsid w:val="00FD7CE0"/>
    <w:rsid w:val="00FE0A08"/>
    <w:rsid w:val="00FE6F47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3246D13-D7CF-4A89-ACE6-8C65275A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38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76C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7420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it-IT" w:eastAsia="it-IT"/>
    </w:rPr>
  </w:style>
  <w:style w:type="paragraph" w:styleId="3">
    <w:name w:val="heading 3"/>
    <w:basedOn w:val="a"/>
    <w:next w:val="a"/>
    <w:link w:val="30"/>
    <w:uiPriority w:val="99"/>
    <w:qFormat/>
    <w:rsid w:val="00874205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paragraph" w:styleId="4">
    <w:name w:val="heading 4"/>
    <w:basedOn w:val="a"/>
    <w:next w:val="a"/>
    <w:link w:val="40"/>
    <w:unhideWhenUsed/>
    <w:qFormat/>
    <w:locked/>
    <w:rsid w:val="0066614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66614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3066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874205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30">
    <w:name w:val="Заголовок 3 Знак"/>
    <w:link w:val="3"/>
    <w:uiPriority w:val="99"/>
    <w:locked/>
    <w:rsid w:val="00874205"/>
    <w:rPr>
      <w:rFonts w:ascii="Arial" w:hAnsi="Arial" w:cs="Arial"/>
      <w:b/>
      <w:bCs/>
      <w:sz w:val="24"/>
      <w:szCs w:val="24"/>
      <w:lang w:eastAsia="de-DE"/>
    </w:rPr>
  </w:style>
  <w:style w:type="table" w:styleId="a3">
    <w:name w:val="Table Grid"/>
    <w:basedOn w:val="a1"/>
    <w:uiPriority w:val="99"/>
    <w:rsid w:val="00E474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CA0E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CA0E4B"/>
    <w:rPr>
      <w:rFonts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CA0E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A0E4B"/>
    <w:rPr>
      <w:rFonts w:cs="Times New Roman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A0E4B"/>
    <w:pPr>
      <w:ind w:left="720"/>
      <w:contextualSpacing/>
    </w:pPr>
  </w:style>
  <w:style w:type="paragraph" w:styleId="a9">
    <w:name w:val="Normal (Web)"/>
    <w:basedOn w:val="a"/>
    <w:uiPriority w:val="99"/>
    <w:rsid w:val="004A5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091A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rsid w:val="00FD1068"/>
    <w:rPr>
      <w:rFonts w:cs="Times New Roman"/>
      <w:b/>
      <w:bCs/>
    </w:rPr>
  </w:style>
  <w:style w:type="paragraph" w:styleId="ab">
    <w:name w:val="No Spacing"/>
    <w:uiPriority w:val="1"/>
    <w:qFormat/>
    <w:rsid w:val="00FD1068"/>
    <w:rPr>
      <w:sz w:val="22"/>
      <w:szCs w:val="22"/>
      <w:lang w:eastAsia="en-US"/>
    </w:rPr>
  </w:style>
  <w:style w:type="character" w:customStyle="1" w:styleId="hps">
    <w:name w:val="hps"/>
    <w:uiPriority w:val="99"/>
    <w:rsid w:val="00A56966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95167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F699C"/>
    <w:rPr>
      <w:rFonts w:ascii="Times New Roman" w:hAnsi="Times New Roman" w:cs="Times New Roman"/>
      <w:sz w:val="2"/>
      <w:lang w:eastAsia="en-US"/>
    </w:rPr>
  </w:style>
  <w:style w:type="character" w:styleId="ae">
    <w:name w:val="Emphasis"/>
    <w:uiPriority w:val="99"/>
    <w:qFormat/>
    <w:locked/>
    <w:rsid w:val="00076CAD"/>
    <w:rPr>
      <w:rFonts w:cs="Times New Roman"/>
      <w:i/>
      <w:iCs/>
    </w:rPr>
  </w:style>
  <w:style w:type="character" w:styleId="HTML">
    <w:name w:val="HTML Typewriter"/>
    <w:uiPriority w:val="99"/>
    <w:semiHidden/>
    <w:unhideWhenUsed/>
    <w:rsid w:val="00524672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uiPriority w:val="99"/>
    <w:rsid w:val="00095DED"/>
    <w:pPr>
      <w:suppressAutoHyphens/>
      <w:spacing w:after="200" w:line="276" w:lineRule="auto"/>
    </w:pPr>
    <w:rPr>
      <w:rFonts w:eastAsia="Times New Roman"/>
      <w:kern w:val="16"/>
      <w:sz w:val="22"/>
      <w:szCs w:val="22"/>
      <w:lang w:val="it-IT" w:eastAsia="en-US"/>
    </w:rPr>
  </w:style>
  <w:style w:type="paragraph" w:customStyle="1" w:styleId="p5">
    <w:name w:val="p5"/>
    <w:basedOn w:val="a"/>
    <w:rsid w:val="00666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666146"/>
  </w:style>
  <w:style w:type="paragraph" w:customStyle="1" w:styleId="p8">
    <w:name w:val="p8"/>
    <w:basedOn w:val="a"/>
    <w:rsid w:val="00666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666146"/>
  </w:style>
  <w:style w:type="character" w:customStyle="1" w:styleId="apple-converted-space">
    <w:name w:val="apple-converted-space"/>
    <w:basedOn w:val="a0"/>
    <w:rsid w:val="00666146"/>
  </w:style>
  <w:style w:type="paragraph" w:styleId="af">
    <w:name w:val="Title"/>
    <w:basedOn w:val="a"/>
    <w:next w:val="a"/>
    <w:link w:val="af0"/>
    <w:qFormat/>
    <w:locked/>
    <w:rsid w:val="0066614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666146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666146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rsid w:val="00666146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styleId="af1">
    <w:name w:val="Intense Reference"/>
    <w:basedOn w:val="a0"/>
    <w:uiPriority w:val="32"/>
    <w:qFormat/>
    <w:rsid w:val="00666146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5975C-36D9-4F69-ADC2-18D9CBF6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«Комплекс сварочного оборудования для учебной сварочной мастерской»</vt:lpstr>
    </vt:vector>
  </TitlesOfParts>
  <Company/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«Комплекс сварочного оборудования для учебной сварочной мастерской»</dc:title>
  <dc:subject/>
  <cp:keywords/>
  <dc:description/>
  <cp:lastModifiedBy>Andrei Garmai</cp:lastModifiedBy>
  <cp:revision>18</cp:revision>
  <cp:lastPrinted>2014-06-06T11:37:00Z</cp:lastPrinted>
  <dcterms:created xsi:type="dcterms:W3CDTF">2014-06-06T16:52:00Z</dcterms:created>
  <dcterms:modified xsi:type="dcterms:W3CDTF">2014-06-18T05:59:00Z</dcterms:modified>
</cp:coreProperties>
</file>